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1.ПОЯСНИТЕЛЬНАЯ ЗАПИСКА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дополнительное образование детей по праву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  как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важнейшая составляющая образовательного пространства, сложившегося в современном российском обществе. Оно социально востребовано и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ребенка, что нашло отражение в Национальной доктрине образования в Российской Федерации, Федеральной программе развития образования. В Концепции модернизации российского образования подчеркнута важнейшая роль учреждений дополнительного образования детей как одного из определяющих факторов развития склонностей, способностей и интересов, социального и профессионального самоопределения детей и молодежи.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Физкулътурно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-оздоровительная и спортивно-массовая работа в системе дополнительного образования детей ориентирована на физическое совершенствование ребенка, формирование здорового образа жизни, воспитание спортивного резерва нации и осуществляется не только за счет увеличения количества спортивных школ, но и за счет развития других форм внеклассной и внешкольной работы с детьми, создания физкультурно-оздоровительных и спортивных секций и клубов в учреждениях общего и профессионального образования.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Модифицированная образовательная программа по футболу составлена на основе типовой программы учебно-тренировочной программе спортивной подготовки для детско-юношеских спортивных школ, специализированных детско-юношеских школ / Российский футбольный союз. М.: Советский спорт,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2011,  согласно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Положению о дополнительных общеобразовательных общеразвивающих и рабочих программах, реализуемых в муниципальном бюджетном образовательном учреждении дополнительного образования детей «Детский оздоровительно-образовательный (профильный) центр» Рыбно-Слободского муниципального района Республики Татарстан.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в соответствии с: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от 29 декабря 2012 года № 273-ФЗ «Об образовании в Российской Федерации»;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«О физической культуре и спорте в Российской Федерации» от 14.12.2007 № 329-ФЗ;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Приказа Министерства образования и науки Российской Федерации от 29 августа 2013 года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Приказа </w:t>
      </w: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Минспорта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27 декабря 2013 года № 1125 «Об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спорта».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имеет спортивно-массовую направленность (вид спорта - футбол) и призвана осуществлять 3 исключительно важных функции:</w:t>
      </w:r>
    </w:p>
    <w:p w:rsidR="00E15AEB" w:rsidRPr="00E15AEB" w:rsidRDefault="00E15AEB" w:rsidP="00E15A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эмоционально значимую среду для развития ребёнка и переживания им «ситуации успеха»;</w:t>
      </w:r>
    </w:p>
    <w:p w:rsidR="00E15AEB" w:rsidRPr="00E15AEB" w:rsidRDefault="00E15AEB" w:rsidP="00E15A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осознанию и дифференциации личностно-значимых интересов личности;</w:t>
      </w:r>
    </w:p>
    <w:p w:rsidR="00E15AEB" w:rsidRPr="00E15AEB" w:rsidRDefault="00E15AEB" w:rsidP="00E15A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защитную функцию по отношению к личности, компенсируя ограниченные возможности индивидуального развития детей в условиях общеобразовательной школы реализацией личностного потенциала в условиях дополнительного образования.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Ведущими ценностными приоритетами программы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 демократизация учебно-воспитательного процесса; формирование здорового образа жизни; саморазвитие личности; создание условий для педагогического творчества; поиск, поддержка и развитие детской спортивной одаренности посредством выбранного ими вида спорта.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 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программы дополнительного образования в том, что она усиливает вариативную составляющую общего образования, способствует реализации сил, знаний, полученных детьми и подростками в базовом компоненте, формированию жизненных ценностей, овладению опытом самоорганизации, самореализации, самоконтроля ребенка и помогает ребятам в профессиональном самоопределении.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 программы состоит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удовлетворении возрастной потребности в идентификации личности, определении жизненных стратегий и обретении навыков их реализации; сохранении и культивирование уникальности личности несовершеннолетних граждан, создании условий, благоприятных для развития спортивной индивидуальности личности ребенка посредством клубной деятельности по интересам.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Педагогическая целесообразность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программы обусловлена целым рядом качеств, которых нет (или они слабо выражены) у основного:</w:t>
      </w:r>
    </w:p>
    <w:p w:rsidR="00E15AEB" w:rsidRPr="00E15AEB" w:rsidRDefault="00E15AEB" w:rsidP="00E15A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личностная ориентация образования;</w:t>
      </w:r>
    </w:p>
    <w:p w:rsidR="00E15AEB" w:rsidRPr="00E15AEB" w:rsidRDefault="00E15AEB" w:rsidP="00E15A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профильность;</w:t>
      </w:r>
    </w:p>
    <w:p w:rsidR="00E15AEB" w:rsidRPr="00E15AEB" w:rsidRDefault="00E15AEB" w:rsidP="00E15A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направленность;</w:t>
      </w:r>
    </w:p>
    <w:p w:rsidR="00E15AEB" w:rsidRPr="00E15AEB" w:rsidRDefault="00E15AEB" w:rsidP="00E15A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мобильность;</w:t>
      </w:r>
    </w:p>
    <w:p w:rsidR="00E15AEB" w:rsidRPr="00E15AEB" w:rsidRDefault="00E15AEB" w:rsidP="00E15A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разноуровневость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5AEB" w:rsidRPr="00E15AEB" w:rsidRDefault="00E15AEB" w:rsidP="00E15A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воспитательной функции обучения через активизацию деятельности обучающихся.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приобщить детей к систематическим занятиям физической культурой и спортом, к здоровому образу жизни.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Укрепление здоровья и всестороннее физическое развитие детей и подростков.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Овладение воспитанниками спортивной техникой и тактикой футбола.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Воспитание высоких моральных и волевых качеств; развитие специальных физических качеств личности.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Приобретение практических навыков и теоретических знаний в области футбола, а также соблюдение общей и частной гигиены и осуществление самоконтроля.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Формирование потребности ведения здорового образа жизни.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Проведение профориентации.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Отличительные особенности </w:t>
      </w:r>
      <w:proofErr w:type="spellStart"/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анная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мало отличается от других, но все, же основное отличие в том, что наряду с технико-тактической подготовкой довольно большое место в программе отведено общефизической подготовке. Кроме того, в нее включен достаточно значительный блок теоретических знаний (в </w:t>
      </w: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судейская практика) из области футбола. Это сделано для расширения кругозора и интереса занимающихся к данному виду спорта.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формами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процесса в группах являются: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теоретические и групповые практические занятия,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соревнования, учебные, тренировочные и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товарищеские  игры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педагогическое тестирование.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детьми: словесный, наглядный, метод строго регламентированного упражнения, игровой, соревновательный.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Срок реализации дополнительной образовательной программы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год.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Данная программа предназначена для детей 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возраста</w:t>
      </w:r>
      <w:r w:rsidR="00BE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18 лет.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реализации программы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промежуточная и итоговая аттестация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Занятия проводятся в форме физической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тренировки, теоретической подготовки, проведения культурно - массовых мероприятий, соревнований, бесед, конкурсов, игр, помогающих развивать и осуществлять в полной мере технологии и идеи личностно-ориентированного образования. В ходе проведения занятий используется, в том числе и индивидуальный подход. На занятиях по возможности используются технические средства (видео, наглядные пособия и др.)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данную программу заложены следующие принципы: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 индивидуализации, предполагающий учет личных возможностей и способностей ребенка;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 доступности, последовательности.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Отличительной особенностью содержания данной программы от программ специализированных спортивных школ является количество часов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адаптация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клубным условиям работы на массовость, не на спор</w:t>
      </w:r>
      <w:bookmarkStart w:id="0" w:name="_GoBack"/>
      <w:bookmarkEnd w:id="0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тивное мастерство.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должен отвечать следующим требованиям: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теории и практики футбола, возрастных основ теории спортивной тренировки, биомеханики, физиологии, психологии, педагогики и особенно -  спортивных игр;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убеждать, увлекать детей;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индивидуальных и возрастных особенностей ребенка;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уважительное отношение к детям, забота о здоровье детей;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на занятиях различных форм обучения, направленных на развитие обучающихся.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программа создает условия для </w:t>
      </w:r>
      <w:r w:rsidRPr="00E15A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приобретения общих (универсальных) способов действия (способностей и умений), позволяющих человеку понимать ситуацию, достигать результатов в разных </w:t>
      </w:r>
      <w:proofErr w:type="gramStart"/>
      <w:r w:rsidRPr="00E15A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видах  деятельности</w:t>
      </w:r>
      <w:proofErr w:type="gramEnd"/>
      <w:r w:rsidRPr="00E15A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что составляет основу (сущность) </w:t>
      </w: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дополнительном образовании. Программа направлена на становление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  ключевых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(сквозных) компетентностей: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познавательная компетентность (способность к обучению в течение всей жизни как в личном профессиональном, так и в социальном аспекте; использование наблюдений, измерений, моделирования; комбинирование известных алгоритмов деятельности в ситуациях, не предполагающих стандартного их применения);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коммуникативная компетентность (владение различными средствами устного общения; выбор адекватных ситуациям форм вербального и невербального общения, способов формирования и формулирования мысли; владение способами презентации себя и своей деятельности);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организаторская компетентность (планирование и управление собственной деятельностью; владение навыками контроля и оценки деятельности; способность принимать ответственность за собственные действия; владение способами совместной деятельности).  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обеспечивает становление ряда специальных компетентностей (способность быстрого реагирования и быстрого принятия решений в условиях дефицита времени, формирование базовой техники игровых приемов).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показателями выполнения программных требований по уровню подготовленности учащихся являются: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соревнованиях по возрастной программе;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контрольных нормативов по общей и специальной физической подготовке;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овладение теоретическими знаниями и навыками;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выполнение нормативных требований по присвоению спортивных разрядов.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подведения итогов реализации дополнительной образовательной программы данной направленности являются соревнования и показательные выступления.</w:t>
      </w:r>
    </w:p>
    <w:p w:rsid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2.Учебный план.</w:t>
      </w:r>
    </w:p>
    <w:tbl>
      <w:tblPr>
        <w:tblW w:w="1494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10"/>
        <w:gridCol w:w="6052"/>
        <w:gridCol w:w="1290"/>
        <w:gridCol w:w="1386"/>
        <w:gridCol w:w="1832"/>
        <w:gridCol w:w="446"/>
        <w:gridCol w:w="2724"/>
      </w:tblGrid>
      <w:tr w:rsidR="00E15AEB" w:rsidRPr="00E15AEB" w:rsidTr="00E15AEB">
        <w:trPr>
          <w:tblCellSpacing w:w="0" w:type="dxa"/>
        </w:trPr>
        <w:tc>
          <w:tcPr>
            <w:tcW w:w="11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46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аттестации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vAlign w:val="center"/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rHeight w:val="876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во время учебно-тренировочных занятий.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15AEB" w:rsidRPr="00E15AEB" w:rsidTr="00E15AEB">
        <w:trPr>
          <w:trHeight w:val="168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подготовка.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 беседа</w:t>
            </w:r>
          </w:p>
        </w:tc>
      </w:tr>
      <w:tr w:rsidR="00E15AEB" w:rsidRPr="00E15AEB" w:rsidTr="00E15AEB">
        <w:trPr>
          <w:trHeight w:val="528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15AEB" w:rsidRPr="00E15AEB" w:rsidTr="00E15AEB">
        <w:trPr>
          <w:trHeight w:val="168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подготовка.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E15AEB" w:rsidRPr="00E15AEB" w:rsidTr="00E15AEB">
        <w:trPr>
          <w:trHeight w:val="168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Тактическая подготовка.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E15AEB" w:rsidRPr="00E15AEB" w:rsidTr="00E15AEB">
        <w:trPr>
          <w:trHeight w:val="528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и итоговая аттестация.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E15AEB" w:rsidRPr="00E15AEB" w:rsidTr="00E15AEB">
        <w:trPr>
          <w:trHeight w:val="168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E15AEB" w:rsidRPr="00E15AEB" w:rsidTr="00E15AEB">
        <w:trPr>
          <w:trHeight w:val="516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Летняя оздоровительная работа.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E15AEB" w:rsidRPr="00E15AEB" w:rsidTr="00E15AEB">
        <w:trPr>
          <w:trHeight w:val="180"/>
          <w:tblCellSpacing w:w="0" w:type="dxa"/>
        </w:trPr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5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3. Содержание программы.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плана: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безопасности во время учебно-тренировочных занятий.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безопасности перед началом занятий. Требования безопасности во время занятий. Требования безопасности в аварийных ситуациях. Требования безопасности по окончании занятий.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подготовка.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 и развитие футбола в России. Профилактика травматизма. Общая характеристика спортивной подготовки. Основы техники игры и техническая подготовка. Основы тактики игры и тактическая подготовка. Физические качества и физическая подготовка.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Физическая подготовка. ОФП: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шеи и туловища. Наклоны, вращения, повороты головы. Упражнения для всех групп мышц. Упражнения для развития силы, ловкости, быстроты, выносливости. Повторный бег по дистанции от 30 до 100 м со старта и с ходу с максимальной скоростью. Бег по наклонной плоскости вниз. Общеразвивающие упражнения с широкой амплитудой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движения. 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СФП: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и пас мяча в ходьбе и беге, после поворота, падения. Удар мяча после отбора с попаданием в цель. Перемещения партнеров в парах лицом друг к другу, сохраняя расстояние между ними 2-3 м.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Техническая подготовка.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Обводка соперника. Ведение, остановка внутренней стороной стопы, подошвой грудью, передача мяча, удары по воротам внутренней частью стопы, внешней частью, удары серединой подъема. Удары по мячу головой, жонглирование мячом.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Тактическая подготовка.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Выход для получения и отвлечения мяча. Атака ворота. Заслон. Наведение. Пересечение. Треугольник. Тройка. Малая восьмерка. Подстраховка. Переключение. Противодействие атаке в ворота. Система личной защиты. 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Промежуточная и итоговая аттестация.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изученного материала. Результаты выступления на соревнованиях и индивидуальные игровые показатели. Выполнение контрольных упражнений по общей и специальной физической подготовке.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Соревнования.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соревнованиях на основании «Календаря спортивно-массовых мероприятий». Контрольные игры на учебно-тренировочных занятиях. Товарищеские встречи. «Кожаный мяч».</w:t>
      </w:r>
    </w:p>
    <w:p w:rsidR="00E15AEB" w:rsidRPr="00E15AEB" w:rsidRDefault="00E15AEB" w:rsidP="00E15A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Летняя оздоровительная работа.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семинарах, мастер-классах, учебно-тренировочных сборах и соревнованиях.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4. Календарный график</w:t>
      </w:r>
    </w:p>
    <w:tbl>
      <w:tblPr>
        <w:tblW w:w="1479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20"/>
        <w:gridCol w:w="1169"/>
        <w:gridCol w:w="891"/>
        <w:gridCol w:w="1445"/>
        <w:gridCol w:w="1349"/>
        <w:gridCol w:w="828"/>
        <w:gridCol w:w="4725"/>
        <w:gridCol w:w="1919"/>
        <w:gridCol w:w="1844"/>
      </w:tblGrid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 занятия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поведения. Техника безопасности. Правила игры.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Быстрое нападение. Игровое поле.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игры.Защита</w:t>
            </w:r>
            <w:proofErr w:type="spellEnd"/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Быстрое нападение. Игровое поле.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быстрого нападения. Маневрирование.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Контрольно-переводные нормативы по 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поле. Маневрирование.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быстрого нападения.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Резаные удары.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Резаные удары.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резаных ударов. Закрепление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резаных ударов.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резаных ударов. Совершенствование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опускающемуся мячу через голову. Переключение.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опускающемуся мячу через голову. Переключение.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опускающемуся мячу через голову.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по опускающемуся мячу. Закрепление переключения.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носком. Удар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носком. Удар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носком.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серединой подъёма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 носком. Совершенствование удара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rHeight w:val="492"/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откидка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откидка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 Ведение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 Закрепление ведения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 Закрепление ведения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подошвой. Совершенствование ведения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внутренней частью подъёма. Удар пяткой.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внутренней частью подъёма. Удар пяткой.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внутренней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пяткой.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 внутренней частью подъёма. Совершенствование удара пяткой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Удар-бросок стопой. Ведение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Удар-бросок стопой. Ведение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удара-броска стопой. Закрепление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 приёма внутренней стороной стопы с переводом за спину.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носком.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носком. Закрепления приёма внутренней стороной стопы с переводом за спину.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подошвой. Приём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подошвой. Приём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подошвой. Закрепление приёма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 подошвой. Совершенствование приёма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опускающихся мячей серединой подъёма. Удар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опускающихся мячей серединой подъёма. Удар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приёма опускающихся мячей серединой подъёма. Закрепление удара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опускающихся мячей серединой подъёма. Совершенствование удару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летящего на игрока мяча грудью. 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летящего на игрока мяча грудью. 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приёма летящего на игрока мяча грудью. Закрепление удара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летящего на игрока мяча грудью. Совершенствование удара слёту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опускающегося мяча бедром. Удар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опускающегося мяча бедром. Удар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 слёту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приёма опускающегося мяча бедром. Закрепление удара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опускающегося мяча бедром. Совершенствование удара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«уходом». Групповые действия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«уходом». Групповые действия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«уходом». Закрепление групповых действий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«уходом». Совершенствование групповых действий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«уходом». Совершенствование групповых действий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убиранием мяча внутренней частью подъёма».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убиранием мяча внутренней частью подъёма».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 «уходом с убиранием мяча внутренней частью подъёма».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 с убиранием мяча внутренней частью подъёма». Закрепление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 с убиранием мяча внутренней частью подъёма». Закрепление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 с убиранием мяча внутренней частью подъёма». Совершенствование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ложным замахом на удар».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ложным замахом на удар».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 с ложным замахом на удар». Закрепление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 с ложным замахом на удар». 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 с ложным замахом на удар». 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«остановка мяча подошвой». Комбинация «пропускание мяча».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«остановка мяча подошвой». Комбинация «пропускание мяча».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«остановка мяча подошвой». Закрепление комбинации «пропускания мяча».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«остановка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«остановка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«Отвлечение соперников». Действия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«Отвлечение соперников». Действия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«отвлечение соперников». Закрепление разбора игроков. Закрепление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«отвлечения соперников». Совершенствование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«отвлечения соперников». Совершенствование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численного преимущества в отдельных зонах игрового поля. Комбинация «игра в одно касания»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численного преимущества в отдельных зонах игрового поля. Комбинация «игра в одно касания»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создания преимущества в отдельных зонах игрового поля. Закрепление комбинации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создания преимущества в отдельных зонах игрового поля,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создания преимущества в отдельных зонах игрового поля,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создания преимущества в отдельных зонах игрового поля,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технике футбола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технике футбола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технике футбола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итоговая аттестация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контрольное тестирование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Комбинационная 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E15AEB" w:rsidRPr="00E15AEB" w:rsidTr="00E15AEB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Default="00E15AEB" w:rsidP="00E15AEB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</w:tbl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5. Диагностический инструментарий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НОРМАТИВНЫЕ ТРЕБОВАНИЯ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оцениваются по бальной системе: 5,4,3 балла, все результаты ниже 3х баллов оцениваются 2 балла.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Спортсмену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сдающему комплекс контрольных нормативов ОФП в зачет идут результаты четырех тестов, итоговая сумма очков определяется четырьмя уровнями подготовленности: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Отлично: от 18-20 баллов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Хорошо: от 15-17 баллов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Удовлетворительно: от 12-14 баллов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Неудовлетворительно: от 11 и ниже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ЮНОШИ </w:t>
      </w:r>
    </w:p>
    <w:tbl>
      <w:tblPr>
        <w:tblW w:w="15015" w:type="dxa"/>
        <w:tblCellSpacing w:w="0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80"/>
        <w:gridCol w:w="3337"/>
        <w:gridCol w:w="913"/>
        <w:gridCol w:w="1011"/>
        <w:gridCol w:w="1056"/>
        <w:gridCol w:w="1026"/>
        <w:gridCol w:w="1011"/>
        <w:gridCol w:w="1011"/>
        <w:gridCol w:w="1011"/>
        <w:gridCol w:w="1026"/>
        <w:gridCol w:w="1011"/>
        <w:gridCol w:w="811"/>
        <w:gridCol w:w="1011"/>
      </w:tblGrid>
      <w:tr w:rsidR="00E15AEB" w:rsidRPr="00E15AEB" w:rsidTr="00E15AEB">
        <w:trPr>
          <w:tblCellSpacing w:w="0" w:type="dxa"/>
        </w:trPr>
        <w:tc>
          <w:tcPr>
            <w:tcW w:w="7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32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</w:p>
        </w:tc>
        <w:tc>
          <w:tcPr>
            <w:tcW w:w="7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445539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</w:t>
            </w:r>
            <w:r w:rsidR="00E15AEB"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 </w:t>
            </w:r>
          </w:p>
        </w:tc>
        <w:tc>
          <w:tcPr>
            <w:tcW w:w="20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 </w:t>
            </w:r>
          </w:p>
        </w:tc>
        <w:tc>
          <w:tcPr>
            <w:tcW w:w="1005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0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E15AEB" w:rsidRPr="00E15AEB" w:rsidRDefault="00E15AEB" w:rsidP="00E1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</w:tr>
      <w:tr w:rsidR="00E15AEB" w:rsidRPr="00E15AEB" w:rsidTr="00E15AEB">
        <w:trPr>
          <w:trHeight w:val="660"/>
          <w:tblCellSpacing w:w="0" w:type="dxa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30 метров, сек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7,5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6,7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7,2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5,9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5,6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6,1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6,6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5,3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5,8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6,3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4,9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5,4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5,2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5,0 </w:t>
            </w:r>
          </w:p>
        </w:tc>
      </w:tr>
      <w:tr w:rsidR="00E15AEB" w:rsidRPr="00E15AEB" w:rsidTr="00E15AEB">
        <w:trPr>
          <w:trHeight w:val="876"/>
          <w:tblCellSpacing w:w="0" w:type="dxa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длину, см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</w:t>
            </w:r>
          </w:p>
        </w:tc>
      </w:tr>
      <w:tr w:rsidR="00E15AEB" w:rsidRPr="00E15AEB" w:rsidTr="00E15AEB">
        <w:trPr>
          <w:trHeight w:val="432"/>
          <w:tblCellSpacing w:w="0" w:type="dxa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AEB" w:rsidRPr="00E15AEB" w:rsidTr="00E15AEB">
        <w:trPr>
          <w:trHeight w:val="660"/>
          <w:tblCellSpacing w:w="0" w:type="dxa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Челночный бег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х 10 м, сек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8,1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7,9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8,3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8,7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7,7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8,1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8,5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7,9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8,3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7,3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7,7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8,1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7,1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7,9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6,8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7,6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6,6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7,4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6,9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7,3 </w:t>
            </w:r>
          </w:p>
        </w:tc>
      </w:tr>
      <w:tr w:rsidR="00E15AEB" w:rsidRPr="00E15AEB" w:rsidTr="00E15AEB">
        <w:trPr>
          <w:trHeight w:val="648"/>
          <w:tblCellSpacing w:w="0" w:type="dxa"/>
        </w:trPr>
        <w:tc>
          <w:tcPr>
            <w:tcW w:w="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Подтягивание, кол-во раз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  <w:p w:rsidR="00E15AEB" w:rsidRPr="00E15AEB" w:rsidRDefault="00E15AEB" w:rsidP="00E15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</w:tr>
    </w:tbl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6. Методическое обеспечение программы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 методы: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и распоряжения</w:t>
      </w:r>
    </w:p>
    <w:p w:rsidR="00E15AEB" w:rsidRPr="00E15AEB" w:rsidRDefault="00E15AEB" w:rsidP="00E15A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Подсчёт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методы:</w:t>
      </w:r>
    </w:p>
    <w:p w:rsidR="00E15AEB" w:rsidRPr="00E15AEB" w:rsidRDefault="00E15AEB" w:rsidP="00E15A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 упражнений и техники футбольных приёмов</w:t>
      </w:r>
    </w:p>
    <w:p w:rsidR="00E15AEB" w:rsidRPr="00E15AEB" w:rsidRDefault="00E15AEB" w:rsidP="00E15A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учебных наглядных пособий</w:t>
      </w:r>
    </w:p>
    <w:p w:rsidR="00E15AEB" w:rsidRPr="00E15AEB" w:rsidRDefault="00E15AEB" w:rsidP="00E15A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Видеофильмы, DVD, слайды</w:t>
      </w:r>
    </w:p>
    <w:p w:rsidR="00E15AEB" w:rsidRPr="00E15AEB" w:rsidRDefault="00E15AEB" w:rsidP="00E15A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Жестикуляции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методы:</w:t>
      </w:r>
    </w:p>
    <w:p w:rsidR="00E15AEB" w:rsidRPr="00E15AEB" w:rsidRDefault="00E15AEB" w:rsidP="00E15A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упражнений</w:t>
      </w:r>
    </w:p>
    <w:p w:rsidR="00E15AEB" w:rsidRPr="00E15AEB" w:rsidRDefault="00E15AEB" w:rsidP="00E15A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разучивания по частям</w:t>
      </w:r>
    </w:p>
    <w:p w:rsidR="00E15AEB" w:rsidRPr="00E15AEB" w:rsidRDefault="00E15AEB" w:rsidP="00E15A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разучивания в целом</w:t>
      </w:r>
    </w:p>
    <w:p w:rsidR="00E15AEB" w:rsidRPr="00E15AEB" w:rsidRDefault="00E15AEB" w:rsidP="00E15A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Соревновательный метод</w:t>
      </w:r>
    </w:p>
    <w:p w:rsidR="00E15AEB" w:rsidRPr="00E15AEB" w:rsidRDefault="00E15AEB" w:rsidP="00E15A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 метод</w:t>
      </w:r>
    </w:p>
    <w:p w:rsidR="00E15AEB" w:rsidRPr="00E15AEB" w:rsidRDefault="00E15AEB" w:rsidP="00E15A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Непосредственная помощь тренера-преподавателя.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средства обучения:</w:t>
      </w:r>
    </w:p>
    <w:p w:rsidR="00E15AEB" w:rsidRPr="00E15AEB" w:rsidRDefault="00E15AEB" w:rsidP="00E15A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изучения техники, тактики футбола и совершенствование в ней</w:t>
      </w:r>
    </w:p>
    <w:p w:rsidR="00E15AEB" w:rsidRPr="00E15AEB" w:rsidRDefault="00E15AEB" w:rsidP="00E15A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Общефизические упражнения</w:t>
      </w:r>
    </w:p>
    <w:p w:rsidR="00E15AEB" w:rsidRPr="00E15AEB" w:rsidRDefault="00E15AEB" w:rsidP="00E15A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физические упражнения</w:t>
      </w:r>
    </w:p>
    <w:p w:rsidR="00E15AEB" w:rsidRPr="00E15AEB" w:rsidRDefault="00E15AEB" w:rsidP="00E15A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практика.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изучения рабочей программы планируется снижение уровня заболеваемости детей, социальной адаптации учащихся, сформирование коммуникативных способностей, то есть умение играть в команде. Формирование здорового образа жизни учащихся, участие в общешкольных, районных мероприятиях, качественное освоение практических и теоретических навыков игры футбол.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освоения обучающимися программы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E15AEB" w:rsidRPr="00E15AEB" w:rsidRDefault="00E15AEB" w:rsidP="00E15A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личностные результаты – готовность и способность обучающихся к саморазвитию, </w:t>
      </w: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учению и познанию; </w:t>
      </w: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российской, гражданской идентичности; </w:t>
      </w:r>
    </w:p>
    <w:p w:rsidR="00E15AEB" w:rsidRPr="00E15AEB" w:rsidRDefault="00E15AEB" w:rsidP="00E15A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– освоенные обучающимися универсальные учебные действия (познавательные, регулятивные и коммуникативные);</w:t>
      </w:r>
    </w:p>
    <w:p w:rsidR="00E15AEB" w:rsidRPr="00E15AEB" w:rsidRDefault="00E15AEB" w:rsidP="00E15A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–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Первостепенным результатом реализации программы будет сознательное отношение обучающихся к собственному здоровью.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подведения итогов реализации дополнительной образовательной программы:</w:t>
      </w:r>
    </w:p>
    <w:p w:rsidR="00E15AEB" w:rsidRPr="00E15AEB" w:rsidRDefault="00E15AEB" w:rsidP="00E15A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</w:t>
      </w:r>
    </w:p>
    <w:p w:rsidR="00E15AEB" w:rsidRPr="00E15AEB" w:rsidRDefault="00E15AEB" w:rsidP="00E15A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Контрольно-переводные нормативы по этапам подготовки</w:t>
      </w:r>
    </w:p>
    <w:p w:rsidR="00E15AEB" w:rsidRPr="00E15AEB" w:rsidRDefault="00E15AEB" w:rsidP="00E15A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Успешная подготовка баскетболиста высокой квалификации возможна только при условии тесной преемственности каждого этапа обучения спортсмена.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итоге каждого этапа тренировки проводится отбор, задачей которого является оценка уровня развития тех сторон физической и специальной подготовленности, на совершенствование которых был направлен учебно-тренировочный процесс на этом этапе, а также прогнозирование успеха на следующем этапе.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7.Условия реализации программы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данной программы необходимы: </w:t>
      </w:r>
    </w:p>
    <w:p w:rsidR="00445539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необходимы иметь один спорт зал, спортплощадку и футбольное поле; Необходимо оснащение физкультурных залов необходимыми оборудованиями чтобы реализовывать проведению секцию по футболу. Спортивные залы школы постоянно должны пополнятся новыми оборудованиями. Комплект спортивного инвентаря для занятий футболом: Футбольные мячи, ворота, сетки, свисток, секундомер, наглядное пособие, маты гимнастические, козёл гимнастический, канат для перетягивания, скамейки гимнастические, стойка для прыжков в высоту и т.д. Для проведения секции футбол иметь педагога-дополнительного образования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ФОРМЫ ОРГАНИЗАЦИИ ЗАНЯТИЙ -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формами учебно-тренировочного процесса являются: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Групповые учебно-тренировочные занятия.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Групповые и индивидуальные теоретические занятия.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Восстановительные мероприятия. - Участие в матчевых встречах.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соревнованиях.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Зачеты, тестирования.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Конкурсы, викторины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ФОРМЫ ПОДВЕДЕНИЯ ИТОГОВ РЕАЛИЗАЦИИ ДОПОЛНИТЕЛЬНОЙ ОБРАЗОВАТЕЛЬНОЙ ПРОГРАММЫ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1.Сдача контрольных и контрольно-переводных нормативов общей, специальной физической, технической подготовленности обучающихся (для групп начальной подготовки).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2.Викторины по типу: «Веселые старты», «День здоровья».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3.Контрольные и товарищеские игры.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4.Первенства школы, города. Прием контрольных нормативов (промежуточная и итоговая аттестация обучающихся) проводится два раза в год: вначале учебного года (ноябрь) и в конце учебного года (апрель).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режим занятий: 1 год обучения: 4 раза в неделю по 3 часа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ОРГАНИЗАЦИОННО</w:t>
      </w:r>
      <w:proofErr w:type="gramEnd"/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-ВОСПТИТАТЕЛЬНЫЕ МЕРОПРИЯТИЯ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Личностное развитие детей - одна из основных задач учреждений дополнительного образования. Высокий профессионализм педагога способствует формированию у ребенка способности выстраивать свою жизнь в границах достойной жизни достойного человека. Специфика 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воспитательной работы в школе состоит в том, что педагог дополнительного образования может проводить ее во время учебно- тренировочных занятий и дополнительно на спортивных мероприятиях школы.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средства: - личный пример и педагогическое мастерство педагога;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высокая организация учебно-тренировочного процесса;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атмосфера трудолюбия, взаимопомощи, творчества;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дружный коллектив; - система морального стимулирования;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наставничество старших. Основные организационно-воспитательные мероприятия: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беседы с обучающимися (об истории Региона, истории спорта, РТ о здоровом образе жизни и т.д.);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анкетирование обучающихся и родителей;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встречи с выдающимися спортсменами;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посещение спортивных праздников и соревнований школьного, районного и региональных уровней;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регулярное подведение итогов спортивной деятельности обучающихся.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 освоения программы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будет: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Будут знать: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</w:t>
      </w:r>
      <w:proofErr w:type="spell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сердечнососудистой</w:t>
      </w:r>
      <w:proofErr w:type="spell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телосложении человека;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правила игры в футбол.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нарушения правил.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Жесты судей;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гигиенические требования к одежде и обуви для занятий физическими упражнениями; способы подсчета пульса.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регулирования и контроля физических нагрузок во время занятий физическими упражнениями.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Будут уметь: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передачу партнеру. Передачу мяча сбоку; выполнять приемы обыгрывания защитника: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Ведение, остановка внутренней стороной стопы, подошвой грудью, передача мяча, удары по воротам внутренней частью стопы, внешней частью, удары серединой подъема. Удары по мячу головой, жонглирование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мячом..</w:t>
      </w:r>
      <w:proofErr w:type="gramEnd"/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Перехват. Накрывание; применять в игре командное нападение. Взаимодействовать, а так же применять индивидуальные, групповые и командные действия в защите в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игре .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Использовать: приобретенные знания и умения в практической и игровой деятельности, в повседневной жизни для включения занятий спортом в активный отдых и досуг.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будут уметь демонстрировать удары поворотам с расстояния 11 м.;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со средних и дальних дистанций;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по воротам после ведения;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передачи мяча в парах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передачи мяча в движении;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обводка стоек;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штрафной удар.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спортивно-оздоровительном этапе подготовки юных футболистов основные задачи и преимущественная направленность учебно- тренировочного процесса следующие: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привлечение максимально возможного количества детей и подростков к систематическим занятиям физической культурой и выбранным видом спорта – футболом;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утверждение здорового образа жизни;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всестороннее гармоническое развитие физических способностей, укрепление здоровья, закаливание организма;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овладение основами футбола;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отбор способных к занятиям футболу детей.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конец учебного года основными показателями выполнения требований программы на СФП являются: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· стабильность состава обучающихся, посещаемость ими учебно- тренировочных занятий;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стабильное развитие общей физической подготовки обучающихся;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уровень освоения основ техники футбола; 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· уровень освоения основ знаний в области гигиены и первой медицинской помощи, а также овладения теоретическими основами физической культуры и навыков самоконтроля.</w:t>
      </w:r>
    </w:p>
    <w:p w:rsidR="00E15AEB" w:rsidRPr="00E15AEB" w:rsidRDefault="00E15AEB" w:rsidP="00E1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Тренер должен регулярно следить за успеваемостью своих воспитанников в общеобразовательной школе, поддерживать контакт с родителями, учителями-предметниками и классными руководителями. По окончании годичного цикла </w:t>
      </w:r>
      <w:proofErr w:type="gramStart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proofErr w:type="gramEnd"/>
      <w:r w:rsidRPr="00E1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должны выполнить требования физической подготовленности согласно программных требований</w:t>
      </w:r>
    </w:p>
    <w:p w:rsidR="00E15AEB" w:rsidRDefault="00E15AEB"/>
    <w:sectPr w:rsidR="00E15AEB" w:rsidSect="00E15A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D37"/>
    <w:multiLevelType w:val="multilevel"/>
    <w:tmpl w:val="0944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02F44"/>
    <w:multiLevelType w:val="multilevel"/>
    <w:tmpl w:val="24E4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21D97"/>
    <w:multiLevelType w:val="multilevel"/>
    <w:tmpl w:val="C1A6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47F42"/>
    <w:multiLevelType w:val="multilevel"/>
    <w:tmpl w:val="BC6E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56263E"/>
    <w:multiLevelType w:val="multilevel"/>
    <w:tmpl w:val="8E64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4932BD"/>
    <w:multiLevelType w:val="multilevel"/>
    <w:tmpl w:val="768C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8E7EAB"/>
    <w:multiLevelType w:val="multilevel"/>
    <w:tmpl w:val="7CD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7D1E0F"/>
    <w:multiLevelType w:val="multilevel"/>
    <w:tmpl w:val="ACC0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D4585A"/>
    <w:multiLevelType w:val="multilevel"/>
    <w:tmpl w:val="90686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11"/>
    <w:rsid w:val="00445539"/>
    <w:rsid w:val="009C3475"/>
    <w:rsid w:val="00A90411"/>
    <w:rsid w:val="00BE7FAF"/>
    <w:rsid w:val="00C03727"/>
    <w:rsid w:val="00E1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2588"/>
  <w15:chartTrackingRefBased/>
  <w15:docId w15:val="{66B9B33B-3285-4A7E-8669-765D626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15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15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5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5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28</Pages>
  <Words>6057</Words>
  <Characters>34528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timofey</dc:creator>
  <cp:keywords/>
  <dc:description/>
  <cp:lastModifiedBy>L timofey</cp:lastModifiedBy>
  <cp:revision>3</cp:revision>
  <cp:lastPrinted>2021-09-03T17:51:00Z</cp:lastPrinted>
  <dcterms:created xsi:type="dcterms:W3CDTF">2021-09-03T17:28:00Z</dcterms:created>
  <dcterms:modified xsi:type="dcterms:W3CDTF">2021-09-03T17:52:00Z</dcterms:modified>
</cp:coreProperties>
</file>